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2E" w:rsidRPr="00FF052E" w:rsidRDefault="00FF052E" w:rsidP="00FF052E">
      <w:pPr>
        <w:jc w:val="center"/>
        <w:rPr>
          <w:b/>
          <w:sz w:val="26"/>
          <w:szCs w:val="26"/>
        </w:rPr>
      </w:pPr>
      <w:r w:rsidRPr="00FF052E">
        <w:rPr>
          <w:b/>
          <w:sz w:val="26"/>
          <w:szCs w:val="26"/>
        </w:rPr>
        <w:t>BRINDISI MULTISERVIZI SRL</w:t>
      </w:r>
    </w:p>
    <w:p w:rsidR="00FF052E" w:rsidRDefault="00FF052E" w:rsidP="00FF052E">
      <w:pPr>
        <w:jc w:val="center"/>
        <w:rPr>
          <w:sz w:val="26"/>
          <w:szCs w:val="26"/>
        </w:rPr>
      </w:pPr>
    </w:p>
    <w:p w:rsidR="00D80A50" w:rsidRDefault="00D80A50" w:rsidP="00FF052E">
      <w:pPr>
        <w:jc w:val="center"/>
        <w:rPr>
          <w:sz w:val="26"/>
          <w:szCs w:val="26"/>
        </w:rPr>
      </w:pPr>
    </w:p>
    <w:p w:rsidR="00FF052E" w:rsidRPr="00FF052E" w:rsidRDefault="00FF052E" w:rsidP="00FF052E">
      <w:pPr>
        <w:jc w:val="center"/>
        <w:rPr>
          <w:sz w:val="26"/>
          <w:szCs w:val="26"/>
          <w:u w:val="single"/>
        </w:rPr>
      </w:pPr>
      <w:r w:rsidRPr="00FF052E">
        <w:rPr>
          <w:sz w:val="26"/>
          <w:szCs w:val="26"/>
          <w:u w:val="single"/>
        </w:rPr>
        <w:t>RILEVAZIONE DELLA TEMPESTIVITA’ DEI PAGAMENTI DELLE TRANSAZIONI COMMERCIALI</w:t>
      </w:r>
    </w:p>
    <w:p w:rsidR="00FF052E" w:rsidRDefault="00FF052E" w:rsidP="00FF052E">
      <w:pPr>
        <w:jc w:val="center"/>
      </w:pPr>
    </w:p>
    <w:p w:rsidR="00FF052E" w:rsidRDefault="00FF052E" w:rsidP="00FF052E">
      <w:pPr>
        <w:jc w:val="center"/>
      </w:pPr>
    </w:p>
    <w:p w:rsidR="00FF052E" w:rsidRDefault="00FF052E" w:rsidP="00FF052E">
      <w:pPr>
        <w:jc w:val="center"/>
      </w:pPr>
    </w:p>
    <w:p w:rsidR="00FF052E" w:rsidRDefault="00E63260" w:rsidP="00FF0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Indicatore</w:t>
      </w:r>
      <w:r w:rsidR="00FF052E" w:rsidRPr="00FF052E">
        <w:rPr>
          <w:b/>
          <w:sz w:val="26"/>
          <w:szCs w:val="26"/>
        </w:rPr>
        <w:t xml:space="preserve"> di tempestività dei pagamenti </w:t>
      </w:r>
      <w:r w:rsidR="005B5E03">
        <w:rPr>
          <w:b/>
          <w:sz w:val="26"/>
          <w:szCs w:val="26"/>
        </w:rPr>
        <w:t>relativo al primo trimestre 2024</w:t>
      </w:r>
    </w:p>
    <w:p w:rsidR="00CB7106" w:rsidRDefault="00CB7106" w:rsidP="00FF052E">
      <w:pPr>
        <w:rPr>
          <w:sz w:val="26"/>
          <w:szCs w:val="26"/>
        </w:rPr>
      </w:pPr>
      <w:r>
        <w:rPr>
          <w:sz w:val="26"/>
          <w:szCs w:val="26"/>
        </w:rPr>
        <w:t>IN BASE ALL’ART.</w:t>
      </w:r>
      <w:r w:rsidR="00FF052E">
        <w:rPr>
          <w:sz w:val="26"/>
          <w:szCs w:val="26"/>
        </w:rPr>
        <w:t xml:space="preserve">9 </w:t>
      </w:r>
      <w:r>
        <w:rPr>
          <w:sz w:val="26"/>
          <w:szCs w:val="26"/>
        </w:rPr>
        <w:t>DEL</w:t>
      </w:r>
      <w:r w:rsidR="00FF052E">
        <w:rPr>
          <w:sz w:val="26"/>
          <w:szCs w:val="26"/>
        </w:rPr>
        <w:t xml:space="preserve"> DPCM 22 settembre 2014</w:t>
      </w:r>
      <w:r>
        <w:rPr>
          <w:sz w:val="26"/>
          <w:szCs w:val="26"/>
        </w:rPr>
        <w:t>.</w:t>
      </w:r>
    </w:p>
    <w:p w:rsidR="005424E6" w:rsidRDefault="005424E6" w:rsidP="00FF052E">
      <w:pPr>
        <w:rPr>
          <w:sz w:val="26"/>
          <w:szCs w:val="26"/>
        </w:rPr>
      </w:pPr>
    </w:p>
    <w:p w:rsidR="00CB7106" w:rsidRDefault="00CB7106" w:rsidP="00FF052E">
      <w:pPr>
        <w:rPr>
          <w:sz w:val="26"/>
          <w:szCs w:val="26"/>
        </w:rPr>
      </w:pPr>
      <w:r>
        <w:rPr>
          <w:sz w:val="26"/>
          <w:szCs w:val="26"/>
        </w:rPr>
        <w:t>L’indicatore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pagati nel periodo di riferimento.</w:t>
      </w:r>
    </w:p>
    <w:p w:rsidR="00FF052E" w:rsidRDefault="00FF052E" w:rsidP="00CB7106">
      <w:pPr>
        <w:rPr>
          <w:b/>
          <w:sz w:val="26"/>
          <w:szCs w:val="26"/>
        </w:rPr>
      </w:pPr>
    </w:p>
    <w:p w:rsidR="00FF052E" w:rsidRDefault="00CB7106" w:rsidP="00FF0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IND</w:t>
      </w:r>
      <w:r w:rsidR="005B5E03">
        <w:rPr>
          <w:b/>
          <w:sz w:val="26"/>
          <w:szCs w:val="26"/>
        </w:rPr>
        <w:t>ICATORE PER IL 1^ TRIMESTRE 2024</w:t>
      </w:r>
      <w:r w:rsidR="00D80A50">
        <w:rPr>
          <w:b/>
          <w:sz w:val="26"/>
          <w:szCs w:val="26"/>
        </w:rPr>
        <w:t>:</w:t>
      </w:r>
    </w:p>
    <w:p w:rsidR="00CB7106" w:rsidRDefault="005424E6" w:rsidP="00FF0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 w:rsidR="005B5E03">
        <w:rPr>
          <w:b/>
          <w:sz w:val="28"/>
          <w:szCs w:val="28"/>
        </w:rPr>
        <w:t>22.45</w:t>
      </w:r>
    </w:p>
    <w:p w:rsidR="005B5E03" w:rsidRPr="00D80A50" w:rsidRDefault="005B5E03" w:rsidP="00FF05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052E" w:rsidRDefault="00FF052E" w:rsidP="00FF052E">
      <w:pPr>
        <w:jc w:val="center"/>
      </w:pPr>
    </w:p>
    <w:p w:rsidR="00FF052E" w:rsidRDefault="00FF052E" w:rsidP="00FF052E">
      <w:pPr>
        <w:jc w:val="center"/>
      </w:pPr>
    </w:p>
    <w:sectPr w:rsidR="00FF0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2E"/>
    <w:rsid w:val="005424E6"/>
    <w:rsid w:val="005B5E03"/>
    <w:rsid w:val="007C0765"/>
    <w:rsid w:val="00920612"/>
    <w:rsid w:val="00C33252"/>
    <w:rsid w:val="00C512A6"/>
    <w:rsid w:val="00CB7106"/>
    <w:rsid w:val="00D80A50"/>
    <w:rsid w:val="00E63260"/>
    <w:rsid w:val="00E63DD6"/>
    <w:rsid w:val="00FD4879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A6E2-3476-4D16-90AC-6D0C781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Zammillo</cp:lastModifiedBy>
  <cp:revision>3</cp:revision>
  <dcterms:created xsi:type="dcterms:W3CDTF">2024-05-06T09:44:00Z</dcterms:created>
  <dcterms:modified xsi:type="dcterms:W3CDTF">2024-05-06T09:45:00Z</dcterms:modified>
</cp:coreProperties>
</file>