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23" w:rsidRDefault="00B62223" w:rsidP="00B62223">
      <w:pPr>
        <w:spacing w:line="360" w:lineRule="auto"/>
        <w:jc w:val="center"/>
        <w:rPr>
          <w:rFonts w:ascii="Times New Roman" w:hAnsi="Times New Roman" w:cs="Times New Roman"/>
          <w:b/>
        </w:rPr>
      </w:pPr>
    </w:p>
    <w:p w:rsidR="00E9622A" w:rsidRDefault="00936F44" w:rsidP="00B62223">
      <w:pPr>
        <w:spacing w:line="360" w:lineRule="auto"/>
        <w:jc w:val="center"/>
      </w:pPr>
      <w:r>
        <w:rPr>
          <w:rFonts w:ascii="Times New Roman" w:hAnsi="Times New Roman" w:cs="Times New Roman"/>
          <w:b/>
        </w:rPr>
        <w:t>DETERMINA DELL’AMMINISTRATORE UNICO N</w:t>
      </w:r>
      <w:r w:rsidR="00A97CF5">
        <w:rPr>
          <w:rFonts w:ascii="Times New Roman" w:hAnsi="Times New Roman" w:cs="Times New Roman"/>
          <w:b/>
        </w:rPr>
        <w:t xml:space="preserve">. 32 </w:t>
      </w:r>
      <w:r>
        <w:rPr>
          <w:rFonts w:ascii="Times New Roman" w:hAnsi="Times New Roman" w:cs="Times New Roman"/>
          <w:b/>
        </w:rPr>
        <w:t xml:space="preserve">DEL </w:t>
      </w:r>
      <w:r w:rsidR="00A97CF5">
        <w:rPr>
          <w:rFonts w:ascii="Times New Roman" w:hAnsi="Times New Roman" w:cs="Times New Roman"/>
          <w:b/>
        </w:rPr>
        <w:t>15/03/2018</w:t>
      </w:r>
    </w:p>
    <w:p w:rsidR="00E9622A" w:rsidRDefault="00936F44" w:rsidP="00B62223">
      <w:pPr>
        <w:spacing w:line="360" w:lineRule="auto"/>
        <w:jc w:val="both"/>
      </w:pPr>
      <w:r>
        <w:rPr>
          <w:rFonts w:ascii="Times New Roman" w:hAnsi="Times New Roman" w:cs="Times New Roman"/>
        </w:rPr>
        <w:t xml:space="preserve">Il sottoscritto dott. Giovanni </w:t>
      </w:r>
      <w:proofErr w:type="spellStart"/>
      <w:r>
        <w:rPr>
          <w:rFonts w:ascii="Times New Roman" w:hAnsi="Times New Roman" w:cs="Times New Roman"/>
        </w:rPr>
        <w:t>Palasciano</w:t>
      </w:r>
      <w:proofErr w:type="spellEnd"/>
      <w:r>
        <w:rPr>
          <w:rFonts w:ascii="Times New Roman" w:hAnsi="Times New Roman" w:cs="Times New Roman"/>
        </w:rPr>
        <w:t xml:space="preserve">, Amministratore </w:t>
      </w:r>
      <w:r w:rsidR="00027316">
        <w:rPr>
          <w:rFonts w:ascii="Times New Roman" w:hAnsi="Times New Roman" w:cs="Times New Roman"/>
        </w:rPr>
        <w:t xml:space="preserve">Unico della Multiservizi S.r.l. - </w:t>
      </w:r>
      <w:proofErr w:type="spellStart"/>
      <w:r w:rsidR="00027316">
        <w:rPr>
          <w:rFonts w:ascii="Times New Roman" w:hAnsi="Times New Roman" w:cs="Times New Roman"/>
        </w:rPr>
        <w:t>U.S</w:t>
      </w:r>
      <w:proofErr w:type="spellEnd"/>
      <w:r w:rsidR="00027316">
        <w:rPr>
          <w:rFonts w:ascii="Times New Roman" w:hAnsi="Times New Roman" w:cs="Times New Roman"/>
        </w:rPr>
        <w:t xml:space="preserve"> -</w:t>
      </w:r>
      <w:r>
        <w:rPr>
          <w:rFonts w:ascii="Times New Roman" w:hAnsi="Times New Roman" w:cs="Times New Roman"/>
        </w:rPr>
        <w:t xml:space="preserve">, giusto atto di nomina del </w:t>
      </w:r>
      <w:r w:rsidR="00027316">
        <w:rPr>
          <w:rFonts w:ascii="Times New Roman" w:hAnsi="Times New Roman" w:cs="Times New Roman"/>
        </w:rPr>
        <w:t>06/07/2017</w:t>
      </w:r>
    </w:p>
    <w:p w:rsidR="00E9622A" w:rsidRDefault="00936F44" w:rsidP="00B62223">
      <w:pPr>
        <w:spacing w:line="360" w:lineRule="auto"/>
        <w:jc w:val="center"/>
        <w:rPr>
          <w:b/>
          <w:bCs/>
        </w:rPr>
      </w:pPr>
      <w:r>
        <w:rPr>
          <w:rFonts w:ascii="Times New Roman" w:hAnsi="Times New Roman" w:cs="Times New Roman"/>
          <w:b/>
          <w:bCs/>
        </w:rPr>
        <w:t>PREMESSO</w:t>
      </w:r>
    </w:p>
    <w:p w:rsidR="00E9622A" w:rsidRDefault="00936F44" w:rsidP="00B62223">
      <w:pPr>
        <w:tabs>
          <w:tab w:val="left" w:pos="4350"/>
        </w:tabs>
        <w:spacing w:after="0" w:line="360" w:lineRule="auto"/>
        <w:jc w:val="both"/>
      </w:pPr>
      <w:r>
        <w:rPr>
          <w:rFonts w:ascii="Times New Roman" w:hAnsi="Times New Roman" w:cs="Times New Roman"/>
        </w:rPr>
        <w:t xml:space="preserve">- che con Deliberazione della Giunta Comunale n. 197 del 06/07/2015 veniva affidato alla Brindisi Multiservizi S.r.l. il servizio integrato di gestione del rifugio e canile sanitario Comunale in </w:t>
      </w:r>
      <w:proofErr w:type="spellStart"/>
      <w:r>
        <w:rPr>
          <w:rFonts w:ascii="Times New Roman" w:hAnsi="Times New Roman" w:cs="Times New Roman"/>
        </w:rPr>
        <w:t>C.da</w:t>
      </w:r>
      <w:proofErr w:type="spellEnd"/>
      <w:r>
        <w:rPr>
          <w:rFonts w:ascii="Times New Roman" w:hAnsi="Times New Roman" w:cs="Times New Roman"/>
        </w:rPr>
        <w:t xml:space="preserve"> Santa Lucia agli stessi patti e condizioni del contratto Rep. </w:t>
      </w:r>
      <w:proofErr w:type="spellStart"/>
      <w:r>
        <w:rPr>
          <w:rFonts w:ascii="Times New Roman" w:hAnsi="Times New Roman" w:cs="Times New Roman"/>
        </w:rPr>
        <w:t>n°</w:t>
      </w:r>
      <w:proofErr w:type="spellEnd"/>
      <w:r>
        <w:rPr>
          <w:rFonts w:ascii="Times New Roman" w:hAnsi="Times New Roman" w:cs="Times New Roman"/>
        </w:rPr>
        <w:t>. 11778 del 25/11/2013;</w:t>
      </w:r>
    </w:p>
    <w:p w:rsidR="00E9622A" w:rsidRDefault="00936F44" w:rsidP="00B62223">
      <w:pPr>
        <w:tabs>
          <w:tab w:val="left" w:pos="4350"/>
        </w:tabs>
        <w:spacing w:after="0" w:line="360" w:lineRule="auto"/>
        <w:jc w:val="both"/>
      </w:pPr>
      <w:r>
        <w:rPr>
          <w:rFonts w:ascii="Times New Roman" w:hAnsi="Times New Roman" w:cs="Times New Roman"/>
          <w:b/>
          <w:bCs/>
        </w:rPr>
        <w:t xml:space="preserve">- </w:t>
      </w:r>
      <w:r>
        <w:rPr>
          <w:rFonts w:ascii="Times New Roman" w:hAnsi="Times New Roman" w:cs="Times New Roman"/>
        </w:rPr>
        <w:t>che in data 31/07/2015 la Società era autorizzata dal Comune di Brindisi, in persona del Sig. Sindaco, ad affidare parte del servizio oggetto del citato contratto, consistente nell’assistenza e nella cura degli animali, alla Terra Viva Cooperativa Sociale per un importo mensile pari ad € 10.000,00 oltre IVA, affidamento prorogato sino al 31/03/2018;</w:t>
      </w:r>
    </w:p>
    <w:p w:rsidR="00E9622A" w:rsidRDefault="00936F44" w:rsidP="00B62223">
      <w:pPr>
        <w:tabs>
          <w:tab w:val="left" w:pos="4350"/>
        </w:tabs>
        <w:spacing w:after="0" w:line="360" w:lineRule="auto"/>
        <w:jc w:val="center"/>
      </w:pPr>
      <w:r>
        <w:rPr>
          <w:rFonts w:ascii="Times New Roman" w:hAnsi="Times New Roman" w:cs="Times New Roman"/>
          <w:b/>
          <w:bCs/>
        </w:rPr>
        <w:t>CONSIDERATO</w:t>
      </w:r>
    </w:p>
    <w:p w:rsidR="00E9622A" w:rsidRDefault="00936F44" w:rsidP="00B62223">
      <w:pPr>
        <w:tabs>
          <w:tab w:val="left" w:pos="4350"/>
        </w:tabs>
        <w:spacing w:after="0" w:line="360" w:lineRule="auto"/>
        <w:jc w:val="both"/>
      </w:pPr>
      <w:r>
        <w:rPr>
          <w:rFonts w:ascii="Times New Roman" w:hAnsi="Times New Roman" w:cs="Times New Roman"/>
          <w:b/>
          <w:bCs/>
        </w:rPr>
        <w:t xml:space="preserve">- </w:t>
      </w:r>
      <w:r>
        <w:rPr>
          <w:rFonts w:ascii="Times New Roman" w:hAnsi="Times New Roman" w:cs="Times New Roman"/>
        </w:rPr>
        <w:t>che il contratto in vigore tra la Multiservizi e il Comune è in scadenza al 1 febbraio 2019 e che è necessario garantire la continuità del servizio di assistenza e cura degli animali;</w:t>
      </w:r>
    </w:p>
    <w:p w:rsidR="00E9622A" w:rsidRDefault="00936F44" w:rsidP="00B62223">
      <w:pPr>
        <w:tabs>
          <w:tab w:val="left" w:pos="4350"/>
        </w:tabs>
        <w:spacing w:after="0" w:line="360" w:lineRule="auto"/>
        <w:jc w:val="both"/>
      </w:pPr>
      <w:r>
        <w:rPr>
          <w:rFonts w:ascii="Times New Roman" w:hAnsi="Times New Roman" w:cs="Times New Roman"/>
        </w:rPr>
        <w:t xml:space="preserve">- che con nota </w:t>
      </w:r>
      <w:proofErr w:type="spellStart"/>
      <w:r>
        <w:rPr>
          <w:rFonts w:ascii="Times New Roman" w:hAnsi="Times New Roman" w:cs="Times New Roman"/>
        </w:rPr>
        <w:t>prot</w:t>
      </w:r>
      <w:proofErr w:type="spellEnd"/>
      <w:r>
        <w:rPr>
          <w:rFonts w:ascii="Times New Roman" w:hAnsi="Times New Roman" w:cs="Times New Roman"/>
        </w:rPr>
        <w:t>. 10709 del 31/01/2018, il Comune ha nuovamente autorizzato la Società all’affidamento del servizio di cui innanzi, previa individuazione del soggetto affidatario mediante l’espletamento di procedura ad evidenza pubblica;</w:t>
      </w:r>
    </w:p>
    <w:p w:rsidR="00E9622A" w:rsidRDefault="00936F44" w:rsidP="00B62223">
      <w:pPr>
        <w:tabs>
          <w:tab w:val="left" w:pos="4350"/>
        </w:tabs>
        <w:spacing w:after="0" w:line="360" w:lineRule="auto"/>
        <w:jc w:val="both"/>
      </w:pPr>
      <w:r>
        <w:rPr>
          <w:rFonts w:ascii="Times New Roman" w:hAnsi="Times New Roman" w:cs="Times New Roman"/>
        </w:rPr>
        <w:t>- che, in ragione dell’importo mensile sino ad oggi corrisposto alla cooperativa e della scadenza del co</w:t>
      </w:r>
      <w:r w:rsidR="00A97CF5">
        <w:rPr>
          <w:rFonts w:ascii="Times New Roman" w:hAnsi="Times New Roman" w:cs="Times New Roman"/>
        </w:rPr>
        <w:t>ntratto unico al 1 febbraio 2019</w:t>
      </w:r>
      <w:r>
        <w:rPr>
          <w:rFonts w:ascii="Times New Roman" w:hAnsi="Times New Roman" w:cs="Times New Roman"/>
        </w:rPr>
        <w:t>, si è stimato un importo complessivo pari ad € 100.000,00 oltre IVA e che i costi derivanti da interferenza saranno quantificati all’esito della manifestazione di interesse;</w:t>
      </w:r>
    </w:p>
    <w:p w:rsidR="00E9622A" w:rsidRDefault="00936F44" w:rsidP="00B62223">
      <w:pPr>
        <w:tabs>
          <w:tab w:val="left" w:pos="4350"/>
        </w:tabs>
        <w:spacing w:after="0" w:line="360" w:lineRule="auto"/>
        <w:jc w:val="both"/>
      </w:pPr>
      <w:r>
        <w:rPr>
          <w:rFonts w:ascii="Times New Roman" w:hAnsi="Times New Roman" w:cs="Times New Roman"/>
        </w:rPr>
        <w:t>- che, ai sensi dell’art. 7 del regolamento acquisti, è possibile procedere all’individuazione dell’affidatario mediante espletamento di procedura negoziata, previa pubblicazione di avviso per manifestazione di interesse;</w:t>
      </w:r>
    </w:p>
    <w:p w:rsidR="00E9622A" w:rsidRDefault="00936F44" w:rsidP="00B62223">
      <w:pPr>
        <w:tabs>
          <w:tab w:val="left" w:pos="4350"/>
        </w:tabs>
        <w:spacing w:after="0" w:line="360" w:lineRule="auto"/>
        <w:jc w:val="both"/>
      </w:pPr>
      <w:r>
        <w:rPr>
          <w:rFonts w:ascii="Times New Roman" w:hAnsi="Times New Roman" w:cs="Times New Roman"/>
        </w:rPr>
        <w:t>- che, a</w:t>
      </w:r>
      <w:r w:rsidR="002F7241">
        <w:rPr>
          <w:rFonts w:ascii="Times New Roman" w:hAnsi="Times New Roman" w:cs="Times New Roman"/>
        </w:rPr>
        <w:t xml:space="preserve">ttesa l’urgenza, </w:t>
      </w:r>
      <w:r>
        <w:rPr>
          <w:rFonts w:ascii="Times New Roman" w:hAnsi="Times New Roman" w:cs="Times New Roman"/>
        </w:rPr>
        <w:t xml:space="preserve">è opportuno ridurre il termine per la presentazione della manifestazione d’interesse a 7 giorni individuando, quindi, quale termine per l’invio il </w:t>
      </w:r>
      <w:r w:rsidR="00A97CF5">
        <w:rPr>
          <w:rFonts w:ascii="Times New Roman" w:hAnsi="Times New Roman" w:cs="Times New Roman"/>
        </w:rPr>
        <w:t>22/03/2018</w:t>
      </w:r>
      <w:r w:rsidR="002F7241">
        <w:rPr>
          <w:rFonts w:ascii="Times New Roman" w:hAnsi="Times New Roman" w:cs="Times New Roman"/>
        </w:rPr>
        <w:t xml:space="preserve"> e si darà corso alla procedura anche in presenza di una sola manifestazione</w:t>
      </w:r>
      <w:r w:rsidR="00A97CF5">
        <w:rPr>
          <w:rFonts w:ascii="Times New Roman" w:hAnsi="Times New Roman" w:cs="Times New Roman"/>
        </w:rPr>
        <w:t>;</w:t>
      </w:r>
    </w:p>
    <w:p w:rsidR="00E9622A" w:rsidRDefault="00936F44" w:rsidP="00B62223">
      <w:pPr>
        <w:tabs>
          <w:tab w:val="left" w:pos="4350"/>
        </w:tabs>
        <w:spacing w:after="0" w:line="360" w:lineRule="auto"/>
        <w:jc w:val="both"/>
      </w:pPr>
      <w:r>
        <w:rPr>
          <w:rFonts w:ascii="Times New Roman" w:hAnsi="Times New Roman" w:cs="Times New Roman"/>
        </w:rPr>
        <w:t>- che, oltre ai requis</w:t>
      </w:r>
      <w:r w:rsidR="00A97CF5">
        <w:rPr>
          <w:rFonts w:ascii="Times New Roman" w:hAnsi="Times New Roman" w:cs="Times New Roman"/>
        </w:rPr>
        <w:t>i</w:t>
      </w:r>
      <w:r>
        <w:rPr>
          <w:rFonts w:ascii="Times New Roman" w:hAnsi="Times New Roman" w:cs="Times New Roman"/>
        </w:rPr>
        <w:t xml:space="preserve">ti soggettivi di cui all’art. 80 del </w:t>
      </w:r>
      <w:proofErr w:type="spellStart"/>
      <w:r>
        <w:rPr>
          <w:rFonts w:ascii="Times New Roman" w:hAnsi="Times New Roman" w:cs="Times New Roman"/>
        </w:rPr>
        <w:t>D.Lgs.</w:t>
      </w:r>
      <w:proofErr w:type="spellEnd"/>
      <w:r>
        <w:rPr>
          <w:rFonts w:ascii="Times New Roman" w:hAnsi="Times New Roman" w:cs="Times New Roman"/>
        </w:rPr>
        <w:t xml:space="preserve"> n. 50/2016, è opportuno richiedere il possesso:</w:t>
      </w:r>
    </w:p>
    <w:p w:rsidR="00E9622A" w:rsidRDefault="00936F44" w:rsidP="00B62223">
      <w:pPr>
        <w:tabs>
          <w:tab w:val="left" w:pos="4350"/>
        </w:tabs>
        <w:spacing w:after="0" w:line="360" w:lineRule="auto"/>
        <w:jc w:val="both"/>
      </w:pPr>
      <w:r>
        <w:rPr>
          <w:rFonts w:ascii="Times New Roman" w:hAnsi="Times New Roman" w:cs="Times New Roman"/>
        </w:rPr>
        <w:lastRenderedPageBreak/>
        <w:t>del seguente requisito di idoneità professionale:</w:t>
      </w:r>
      <w:r>
        <w:rPr>
          <w:rFonts w:ascii="Times New Roman" w:hAnsi="Times New Roman" w:cs="Times New Roman"/>
          <w:i/>
          <w:iCs/>
        </w:rPr>
        <w:t xml:space="preserve">“iscrizione presso il registro professionale della C.C.I.A.A. per le attività oggetto della presente procedura oppure iscrizione nell’albo delle Società Cooperative o equivalente comunitario ai sensi dell'art. 83, comma 3, del </w:t>
      </w:r>
      <w:proofErr w:type="spellStart"/>
      <w:r>
        <w:rPr>
          <w:rFonts w:ascii="Times New Roman" w:hAnsi="Times New Roman" w:cs="Times New Roman"/>
          <w:i/>
          <w:iCs/>
        </w:rPr>
        <w:t>D.Lgs.</w:t>
      </w:r>
      <w:proofErr w:type="spellEnd"/>
      <w:r>
        <w:rPr>
          <w:rFonts w:ascii="Times New Roman" w:hAnsi="Times New Roman" w:cs="Times New Roman"/>
          <w:i/>
          <w:iCs/>
        </w:rPr>
        <w:t xml:space="preserve"> 50/2016”;</w:t>
      </w:r>
    </w:p>
    <w:p w:rsidR="00E9622A" w:rsidRDefault="00936F44" w:rsidP="00B62223">
      <w:pPr>
        <w:tabs>
          <w:tab w:val="left" w:pos="4350"/>
        </w:tabs>
        <w:spacing w:after="0" w:line="360" w:lineRule="auto"/>
        <w:jc w:val="both"/>
      </w:pPr>
      <w:r>
        <w:rPr>
          <w:rFonts w:ascii="Times New Roman" w:hAnsi="Times New Roman" w:cs="Times New Roman"/>
        </w:rPr>
        <w:t>del seguente requisito di</w:t>
      </w:r>
      <w:r>
        <w:rPr>
          <w:rFonts w:ascii="Times New Roman" w:hAnsi="Times New Roman" w:cs="Times New Roman"/>
          <w:i/>
          <w:iCs/>
        </w:rPr>
        <w:t xml:space="preserve"> </w:t>
      </w:r>
      <w:r>
        <w:rPr>
          <w:rFonts w:ascii="Times New Roman" w:hAnsi="Times New Roman" w:cs="Times New Roman"/>
        </w:rPr>
        <w:t>capacità tecnica:</w:t>
      </w:r>
      <w:r>
        <w:rPr>
          <w:rFonts w:ascii="Times New Roman" w:hAnsi="Times New Roman" w:cs="Times New Roman"/>
          <w:i/>
          <w:iCs/>
        </w:rPr>
        <w:t xml:space="preserve">“aver effettuato negli ultimi tre anni (2015-2016-2017) almeno un’esperienza nella </w:t>
      </w:r>
      <w:r>
        <w:rPr>
          <w:rFonts w:ascii="Times New Roman" w:hAnsi="Times New Roman" w:cs="Times New Roman"/>
          <w:bCs/>
          <w:i/>
          <w:iCs/>
        </w:rPr>
        <w:t>gestione di servizi</w:t>
      </w:r>
      <w:r>
        <w:rPr>
          <w:rFonts w:ascii="Times New Roman" w:hAnsi="Times New Roman" w:cs="Times New Roman"/>
          <w:b/>
          <w:bCs/>
          <w:i/>
          <w:iCs/>
        </w:rPr>
        <w:t xml:space="preserve"> </w:t>
      </w:r>
      <w:r>
        <w:rPr>
          <w:rFonts w:ascii="Times New Roman" w:hAnsi="Times New Roman" w:cs="Times New Roman"/>
          <w:i/>
          <w:iCs/>
        </w:rPr>
        <w:t>di assistenza e cura dei cani presso canili, per un importo non inferiore ad euro 50.000,00 (</w:t>
      </w:r>
      <w:r w:rsidR="00A97CF5">
        <w:rPr>
          <w:rFonts w:ascii="Times New Roman" w:hAnsi="Times New Roman" w:cs="Times New Roman"/>
          <w:i/>
          <w:iCs/>
        </w:rPr>
        <w:t>cinquantamila/00</w:t>
      </w:r>
      <w:r>
        <w:rPr>
          <w:rFonts w:ascii="Times New Roman" w:hAnsi="Times New Roman" w:cs="Times New Roman"/>
          <w:i/>
          <w:iCs/>
        </w:rPr>
        <w:t>) oltre IVA. Tale requisito è attestato mediante un elenco dei servizi effettuati, con indicazione dei rispettivi importi, date e destinatari, pubblici o privati”;</w:t>
      </w:r>
    </w:p>
    <w:p w:rsidR="00E9622A" w:rsidRDefault="00936F44" w:rsidP="00B62223">
      <w:pPr>
        <w:tabs>
          <w:tab w:val="left" w:pos="4350"/>
        </w:tabs>
        <w:spacing w:after="0" w:line="360" w:lineRule="auto"/>
        <w:jc w:val="both"/>
      </w:pPr>
      <w:r>
        <w:rPr>
          <w:rFonts w:ascii="Times New Roman" w:hAnsi="Times New Roman" w:cs="Times New Roman"/>
        </w:rPr>
        <w:t xml:space="preserve">- che, ai fini dell’aggiudicazione, è opportuno utilizzare il criterio dell’offerta economicamente più vantaggiosa individuata sulla base del miglior rapporto qualità/prezzo ai sensi dell’art. 95 </w:t>
      </w:r>
      <w:proofErr w:type="spellStart"/>
      <w:r>
        <w:rPr>
          <w:rFonts w:ascii="Times New Roman" w:hAnsi="Times New Roman" w:cs="Times New Roman"/>
        </w:rPr>
        <w:t>D.Lgs</w:t>
      </w:r>
      <w:proofErr w:type="spellEnd"/>
      <w:r>
        <w:rPr>
          <w:rFonts w:ascii="Times New Roman" w:hAnsi="Times New Roman" w:cs="Times New Roman"/>
        </w:rPr>
        <w:t xml:space="preserve"> 50/2016 precisando che ai sensi del comma 7 del medesimo articolo l’elemento relativo al costo, assume la forma di un costo fisso mensile pari ad € 10.000,00 (diecimila</w:t>
      </w:r>
      <w:r w:rsidR="00A97CF5">
        <w:rPr>
          <w:rFonts w:ascii="Times New Roman" w:hAnsi="Times New Roman" w:cs="Times New Roman"/>
        </w:rPr>
        <w:t>/00</w:t>
      </w:r>
      <w:r>
        <w:rPr>
          <w:rFonts w:ascii="Times New Roman" w:hAnsi="Times New Roman" w:cs="Times New Roman"/>
        </w:rPr>
        <w:t>) oltre IVA, sulla base del quale gli operatori economici competeranno solo in base a criteri qualitativi. Pertanto, l’importo complessivo stimato ai fini dell’inquadramento della procedura, è pari ad € 100.000,00 (centomila</w:t>
      </w:r>
      <w:r w:rsidR="00027316">
        <w:rPr>
          <w:rFonts w:ascii="Times New Roman" w:hAnsi="Times New Roman" w:cs="Times New Roman"/>
        </w:rPr>
        <w:t>/00</w:t>
      </w:r>
      <w:r>
        <w:rPr>
          <w:rFonts w:ascii="Times New Roman" w:hAnsi="Times New Roman" w:cs="Times New Roman"/>
        </w:rPr>
        <w:t>) oltre IVA. I costi derivanti da interferenza saranno quantificati all’esito della manifestazione di interesse;</w:t>
      </w:r>
    </w:p>
    <w:p w:rsidR="00E9622A" w:rsidRDefault="00936F44" w:rsidP="00B62223">
      <w:pPr>
        <w:tabs>
          <w:tab w:val="left" w:pos="4350"/>
        </w:tabs>
        <w:spacing w:after="0" w:line="360" w:lineRule="auto"/>
        <w:jc w:val="both"/>
      </w:pPr>
      <w:r>
        <w:rPr>
          <w:rFonts w:ascii="Times New Roman" w:hAnsi="Times New Roman" w:cs="Times New Roman"/>
        </w:rPr>
        <w:t xml:space="preserve">- che è opportuno inserire nell’avviso la seguente clausola: </w:t>
      </w:r>
      <w:r>
        <w:rPr>
          <w:rFonts w:ascii="Times New Roman" w:hAnsi="Times New Roman" w:cs="Times New Roman"/>
          <w:i/>
          <w:iCs/>
        </w:rPr>
        <w:t xml:space="preserve">“ai sensi dell’art. 50 del </w:t>
      </w:r>
      <w:proofErr w:type="spellStart"/>
      <w:r>
        <w:rPr>
          <w:rFonts w:ascii="Times New Roman" w:hAnsi="Times New Roman" w:cs="Times New Roman"/>
          <w:i/>
          <w:iCs/>
        </w:rPr>
        <w:t>D.Lgs.</w:t>
      </w:r>
      <w:proofErr w:type="spellEnd"/>
      <w:r>
        <w:rPr>
          <w:rFonts w:ascii="Times New Roman" w:hAnsi="Times New Roman" w:cs="Times New Roman"/>
          <w:i/>
          <w:iCs/>
        </w:rPr>
        <w:t xml:space="preserve"> n. 50/2016, 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sarà tenuto ad assorbire prioritariamente nel proprio organico il personale già operante alle dipendenze dell’aggiudicatario uscente, garantendo l’applicazione dei CCNL di settore, di cui all’art. 51 del d.lgs. 15 giugno 2015, n. 81”</w:t>
      </w:r>
      <w:r>
        <w:rPr>
          <w:rFonts w:ascii="Times New Roman" w:hAnsi="Times New Roman" w:cs="Times New Roman"/>
        </w:rPr>
        <w:t>;</w:t>
      </w:r>
    </w:p>
    <w:p w:rsidR="00E9622A" w:rsidRDefault="00936F44" w:rsidP="00B62223">
      <w:pPr>
        <w:tabs>
          <w:tab w:val="left" w:pos="4350"/>
        </w:tabs>
        <w:spacing w:after="0" w:line="360" w:lineRule="auto"/>
        <w:jc w:val="both"/>
      </w:pPr>
      <w:r>
        <w:rPr>
          <w:rFonts w:ascii="Times New Roman" w:hAnsi="Times New Roman" w:cs="Times New Roman"/>
        </w:rPr>
        <w:t>- che il Responsabile Unico del Procedimento è il sottoscritto Amministratore Unico;</w:t>
      </w:r>
    </w:p>
    <w:p w:rsidR="00E9622A" w:rsidRDefault="00936F44" w:rsidP="00B62223">
      <w:pPr>
        <w:tabs>
          <w:tab w:val="left" w:pos="4350"/>
        </w:tabs>
        <w:spacing w:after="0" w:line="360" w:lineRule="auto"/>
        <w:jc w:val="both"/>
        <w:rPr>
          <w:rFonts w:ascii="Times New Roman" w:hAnsi="Times New Roman" w:cs="Times New Roman"/>
        </w:rPr>
      </w:pPr>
      <w:r>
        <w:rPr>
          <w:rFonts w:ascii="Times New Roman" w:hAnsi="Times New Roman" w:cs="Times New Roman"/>
        </w:rPr>
        <w:t>- che l’Ufficio Affari Generali/Acquisiti/Gare ha predisposto l’avviso ed i relativi allegati;</w:t>
      </w:r>
    </w:p>
    <w:p w:rsidR="00E9622A" w:rsidRDefault="00936F44" w:rsidP="00B62223">
      <w:pPr>
        <w:tabs>
          <w:tab w:val="left" w:pos="4350"/>
        </w:tabs>
        <w:spacing w:after="0" w:line="360" w:lineRule="auto"/>
        <w:jc w:val="both"/>
        <w:rPr>
          <w:rFonts w:ascii="Times New Roman" w:hAnsi="Times New Roman" w:cs="Times New Roman"/>
        </w:rPr>
      </w:pPr>
      <w:r>
        <w:rPr>
          <w:rFonts w:ascii="Times New Roman" w:hAnsi="Times New Roman" w:cs="Times New Roman"/>
        </w:rPr>
        <w:t>- che all’esito della manifestazione di interesse, nel caso di esito positivo, si</w:t>
      </w:r>
      <w:r>
        <w:rPr>
          <w:rStyle w:val="CollegamentoInternet"/>
          <w:rFonts w:ascii="Times New Roman" w:hAnsi="Times New Roman" w:cs="Times New Roman"/>
          <w:color w:val="000000"/>
          <w:u w:val="none"/>
        </w:rPr>
        <w:t xml:space="preserve"> procederà con separata determina a disporre l’avvio della procedura negoziata, ad</w:t>
      </w:r>
      <w:r>
        <w:rPr>
          <w:rFonts w:ascii="Times New Roman" w:hAnsi="Times New Roman" w:cs="Times New Roman"/>
        </w:rPr>
        <w:t xml:space="preserve"> acquisire il CIG e a predisporre gli atti conseguenti.</w:t>
      </w:r>
    </w:p>
    <w:p w:rsidR="00E9622A" w:rsidRDefault="00936F44" w:rsidP="00B62223">
      <w:pPr>
        <w:tabs>
          <w:tab w:val="left" w:pos="4350"/>
        </w:tabs>
        <w:spacing w:after="0" w:line="360" w:lineRule="auto"/>
        <w:jc w:val="center"/>
      </w:pPr>
      <w:r>
        <w:rPr>
          <w:rFonts w:ascii="Times New Roman" w:hAnsi="Times New Roman" w:cs="Times New Roman"/>
          <w:b/>
        </w:rPr>
        <w:t>DETERMINA</w:t>
      </w:r>
    </w:p>
    <w:p w:rsidR="00E9622A" w:rsidRDefault="00B62223" w:rsidP="00B62223">
      <w:pPr>
        <w:tabs>
          <w:tab w:val="left" w:pos="4350"/>
        </w:tabs>
        <w:spacing w:after="0" w:line="360" w:lineRule="auto"/>
        <w:jc w:val="both"/>
      </w:pPr>
      <w:r>
        <w:rPr>
          <w:rFonts w:ascii="Times New Roman" w:hAnsi="Times New Roman" w:cs="Times New Roman"/>
        </w:rPr>
        <w:t xml:space="preserve">- </w:t>
      </w:r>
      <w:r w:rsidR="00936F44">
        <w:rPr>
          <w:rFonts w:ascii="Times New Roman" w:hAnsi="Times New Roman" w:cs="Times New Roman"/>
        </w:rPr>
        <w:t>di approvare l’avviso e gli allegati;</w:t>
      </w:r>
    </w:p>
    <w:p w:rsidR="00E9622A" w:rsidRDefault="00B62223" w:rsidP="00B62223">
      <w:pPr>
        <w:tabs>
          <w:tab w:val="left" w:pos="4350"/>
        </w:tabs>
        <w:spacing w:after="0" w:line="360" w:lineRule="auto"/>
        <w:jc w:val="both"/>
      </w:pPr>
      <w:r>
        <w:rPr>
          <w:rFonts w:ascii="Times New Roman" w:hAnsi="Times New Roman" w:cs="Times New Roman"/>
        </w:rPr>
        <w:t xml:space="preserve">- </w:t>
      </w:r>
      <w:r w:rsidR="00936F44" w:rsidRPr="00B62223">
        <w:rPr>
          <w:rFonts w:ascii="Times New Roman" w:hAnsi="Times New Roman" w:cs="Times New Roman"/>
        </w:rPr>
        <w:t xml:space="preserve">di disporre la pubblicazione dell’avviso per manifestazione di interesse e della presente determina sul sito istituzionale della Società </w:t>
      </w:r>
      <w:hyperlink r:id="rId7">
        <w:r w:rsidR="00936F44" w:rsidRPr="00B62223">
          <w:rPr>
            <w:rStyle w:val="CollegamentoInternet"/>
            <w:rFonts w:ascii="Times New Roman" w:hAnsi="Times New Roman" w:cs="Times New Roman"/>
          </w:rPr>
          <w:t>www.brmultiservizi.it</w:t>
        </w:r>
      </w:hyperlink>
      <w:r w:rsidR="00936F44" w:rsidRPr="00B62223">
        <w:rPr>
          <w:rStyle w:val="CollegamentoInternet"/>
          <w:rFonts w:ascii="Times New Roman" w:hAnsi="Times New Roman" w:cs="Times New Roman"/>
          <w:u w:val="none"/>
        </w:rPr>
        <w:t xml:space="preserve"> </w:t>
      </w:r>
      <w:r w:rsidR="00936F44" w:rsidRPr="00B62223">
        <w:rPr>
          <w:rStyle w:val="CollegamentoInternet"/>
          <w:rFonts w:ascii="Times New Roman" w:hAnsi="Times New Roman" w:cs="Times New Roman"/>
          <w:color w:val="000000"/>
          <w:u w:val="none"/>
        </w:rPr>
        <w:t>per un periodo di 7 giorni.</w:t>
      </w:r>
    </w:p>
    <w:p w:rsidR="00E9622A" w:rsidRDefault="00936F44" w:rsidP="00B62223">
      <w:pPr>
        <w:tabs>
          <w:tab w:val="left" w:pos="4350"/>
        </w:tabs>
        <w:spacing w:after="0" w:line="360" w:lineRule="auto"/>
        <w:ind w:left="5670"/>
        <w:jc w:val="both"/>
      </w:pPr>
      <w:r>
        <w:rPr>
          <w:rFonts w:ascii="Times New Roman" w:hAnsi="Times New Roman" w:cs="Times New Roman"/>
        </w:rPr>
        <w:t>L’Amministratore Unico</w:t>
      </w:r>
    </w:p>
    <w:p w:rsidR="00B62223" w:rsidRDefault="00936F44" w:rsidP="00FC0DE0">
      <w:pPr>
        <w:tabs>
          <w:tab w:val="left" w:pos="4350"/>
        </w:tabs>
        <w:spacing w:after="0" w:line="360" w:lineRule="auto"/>
        <w:jc w:val="both"/>
      </w:pPr>
      <w:r>
        <w:rPr>
          <w:rFonts w:ascii="Times New Roman" w:hAnsi="Times New Roman" w:cs="Times New Roman"/>
        </w:rPr>
        <w:tab/>
      </w:r>
      <w:r>
        <w:rPr>
          <w:rFonts w:ascii="Times New Roman" w:hAnsi="Times New Roman" w:cs="Times New Roman"/>
        </w:rPr>
        <w:tab/>
        <w:t xml:space="preserve">            Dott. Giovanni </w:t>
      </w:r>
      <w:proofErr w:type="spellStart"/>
      <w:r>
        <w:rPr>
          <w:rFonts w:ascii="Times New Roman" w:hAnsi="Times New Roman" w:cs="Times New Roman"/>
        </w:rPr>
        <w:t>Palasciano</w:t>
      </w:r>
      <w:proofErr w:type="spellEnd"/>
    </w:p>
    <w:sectPr w:rsidR="00B62223" w:rsidSect="00E9622A">
      <w:pgSz w:w="11906" w:h="16838"/>
      <w:pgMar w:top="2268" w:right="1134" w:bottom="2268"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0E" w:rsidRDefault="00907C0E" w:rsidP="00B62223">
      <w:pPr>
        <w:spacing w:after="0" w:line="240" w:lineRule="auto"/>
      </w:pPr>
      <w:r>
        <w:separator/>
      </w:r>
    </w:p>
  </w:endnote>
  <w:endnote w:type="continuationSeparator" w:id="0">
    <w:p w:rsidR="00907C0E" w:rsidRDefault="00907C0E" w:rsidP="00B62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0E" w:rsidRDefault="00907C0E" w:rsidP="00B62223">
      <w:pPr>
        <w:spacing w:after="0" w:line="240" w:lineRule="auto"/>
      </w:pPr>
      <w:r>
        <w:separator/>
      </w:r>
    </w:p>
  </w:footnote>
  <w:footnote w:type="continuationSeparator" w:id="0">
    <w:p w:rsidR="00907C0E" w:rsidRDefault="00907C0E" w:rsidP="00B622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E9622A"/>
    <w:rsid w:val="00027316"/>
    <w:rsid w:val="002F7241"/>
    <w:rsid w:val="008B22EA"/>
    <w:rsid w:val="00907C0E"/>
    <w:rsid w:val="00936F44"/>
    <w:rsid w:val="00A97CF5"/>
    <w:rsid w:val="00B62223"/>
    <w:rsid w:val="00DB41C1"/>
    <w:rsid w:val="00E9622A"/>
    <w:rsid w:val="00FC0D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22A"/>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907C2"/>
    <w:rPr>
      <w:color w:val="0000FF" w:themeColor="hyperlink"/>
      <w:u w:val="single"/>
    </w:rPr>
  </w:style>
  <w:style w:type="paragraph" w:styleId="Titolo">
    <w:name w:val="Title"/>
    <w:basedOn w:val="Normale"/>
    <w:next w:val="Corpodeltesto"/>
    <w:qFormat/>
    <w:rsid w:val="00E9622A"/>
    <w:pPr>
      <w:keepNext/>
      <w:spacing w:before="240" w:after="120"/>
    </w:pPr>
    <w:rPr>
      <w:rFonts w:ascii="Times New Roman" w:eastAsia="Microsoft YaHei" w:hAnsi="Times New Roman" w:cs="Mangal"/>
      <w:sz w:val="28"/>
      <w:szCs w:val="28"/>
    </w:rPr>
  </w:style>
  <w:style w:type="paragraph" w:styleId="Corpodeltesto">
    <w:name w:val="Body Text"/>
    <w:basedOn w:val="Normale"/>
    <w:rsid w:val="00E9622A"/>
    <w:pPr>
      <w:spacing w:after="140" w:line="288" w:lineRule="auto"/>
    </w:pPr>
  </w:style>
  <w:style w:type="paragraph" w:styleId="Elenco">
    <w:name w:val="List"/>
    <w:basedOn w:val="Corpodeltesto"/>
    <w:rsid w:val="00E9622A"/>
    <w:rPr>
      <w:rFonts w:ascii="Times New Roman" w:hAnsi="Times New Roman" w:cs="Mangal"/>
    </w:rPr>
  </w:style>
  <w:style w:type="paragraph" w:customStyle="1" w:styleId="Caption">
    <w:name w:val="Caption"/>
    <w:basedOn w:val="Normale"/>
    <w:qFormat/>
    <w:rsid w:val="00E9622A"/>
    <w:pPr>
      <w:suppressLineNumbers/>
      <w:spacing w:before="120" w:after="120"/>
    </w:pPr>
    <w:rPr>
      <w:rFonts w:ascii="Times New Roman" w:hAnsi="Times New Roman" w:cs="Mangal"/>
      <w:i/>
      <w:iCs/>
      <w:sz w:val="24"/>
      <w:szCs w:val="24"/>
    </w:rPr>
  </w:style>
  <w:style w:type="paragraph" w:customStyle="1" w:styleId="Indice">
    <w:name w:val="Indice"/>
    <w:basedOn w:val="Normale"/>
    <w:qFormat/>
    <w:rsid w:val="00E9622A"/>
    <w:pPr>
      <w:suppressLineNumbers/>
    </w:pPr>
    <w:rPr>
      <w:rFonts w:ascii="Times New Roman" w:hAnsi="Times New Roman" w:cs="Mangal"/>
    </w:rPr>
  </w:style>
  <w:style w:type="paragraph" w:styleId="Paragrafoelenco">
    <w:name w:val="List Paragraph"/>
    <w:basedOn w:val="Normale"/>
    <w:uiPriority w:val="34"/>
    <w:qFormat/>
    <w:rsid w:val="006907C2"/>
    <w:pPr>
      <w:ind w:left="720"/>
      <w:contextualSpacing/>
    </w:pPr>
  </w:style>
  <w:style w:type="paragraph" w:styleId="Intestazione">
    <w:name w:val="header"/>
    <w:basedOn w:val="Normale"/>
    <w:link w:val="IntestazioneCarattere"/>
    <w:uiPriority w:val="99"/>
    <w:semiHidden/>
    <w:unhideWhenUsed/>
    <w:rsid w:val="00B622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62223"/>
    <w:rPr>
      <w:color w:val="00000A"/>
      <w:sz w:val="22"/>
    </w:rPr>
  </w:style>
  <w:style w:type="paragraph" w:styleId="Pidipagina">
    <w:name w:val="footer"/>
    <w:basedOn w:val="Normale"/>
    <w:link w:val="PidipaginaCarattere"/>
    <w:uiPriority w:val="99"/>
    <w:semiHidden/>
    <w:unhideWhenUsed/>
    <w:rsid w:val="00B622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2223"/>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multiserviz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7B31-F444-44C7-B1C5-09621215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2018-03-15T11:51:00Z</cp:lastPrinted>
  <dcterms:created xsi:type="dcterms:W3CDTF">2018-03-15T12:43:00Z</dcterms:created>
  <dcterms:modified xsi:type="dcterms:W3CDTF">2018-03-21T14:11:00Z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